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93CFE" w14:textId="4B3A94A4" w:rsidR="008D23F0" w:rsidRPr="00F80F4C" w:rsidRDefault="002A415F">
      <w:pPr>
        <w:rPr>
          <w:rFonts w:ascii="BIZ UDP明朝 Medium" w:eastAsia="BIZ UDP明朝 Medium" w:hAnsi="BIZ UDP明朝 Medium"/>
        </w:rPr>
      </w:pPr>
      <w:r w:rsidRPr="00F80F4C">
        <w:rPr>
          <w:rFonts w:ascii="BIZ UDP明朝 Medium" w:eastAsia="BIZ UDP明朝 Medium" w:hAnsi="BIZ UDP明朝 Medium" w:hint="eastAsia"/>
        </w:rPr>
        <w:t>意見募集期間</w:t>
      </w:r>
      <w:r w:rsidR="008D23F0" w:rsidRPr="00F80F4C">
        <w:rPr>
          <w:rFonts w:ascii="BIZ UDP明朝 Medium" w:eastAsia="BIZ UDP明朝 Medium" w:hAnsi="BIZ UDP明朝 Medium" w:hint="eastAsia"/>
        </w:rPr>
        <w:t>：令和</w:t>
      </w:r>
      <w:r w:rsidR="003E13B0">
        <w:rPr>
          <w:rFonts w:ascii="BIZ UDP明朝 Medium" w:eastAsia="BIZ UDP明朝 Medium" w:hAnsi="BIZ UDP明朝 Medium" w:hint="eastAsia"/>
        </w:rPr>
        <w:t>７</w:t>
      </w:r>
      <w:r w:rsidR="008D23F0" w:rsidRPr="00F80F4C">
        <w:rPr>
          <w:rFonts w:ascii="BIZ UDP明朝 Medium" w:eastAsia="BIZ UDP明朝 Medium" w:hAnsi="BIZ UDP明朝 Medium" w:hint="eastAsia"/>
        </w:rPr>
        <w:t>年12月</w:t>
      </w:r>
      <w:r w:rsidR="003E13B0">
        <w:rPr>
          <w:rFonts w:ascii="BIZ UDP明朝 Medium" w:eastAsia="BIZ UDP明朝 Medium" w:hAnsi="BIZ UDP明朝 Medium" w:hint="eastAsia"/>
        </w:rPr>
        <w:t>15</w:t>
      </w:r>
      <w:r w:rsidR="008D23F0" w:rsidRPr="00F80F4C">
        <w:rPr>
          <w:rFonts w:ascii="BIZ UDP明朝 Medium" w:eastAsia="BIZ UDP明朝 Medium" w:hAnsi="BIZ UDP明朝 Medium" w:hint="eastAsia"/>
        </w:rPr>
        <w:t>日（月）～令和</w:t>
      </w:r>
      <w:r w:rsidR="003E13B0">
        <w:rPr>
          <w:rFonts w:ascii="BIZ UDP明朝 Medium" w:eastAsia="BIZ UDP明朝 Medium" w:hAnsi="BIZ UDP明朝 Medium" w:hint="eastAsia"/>
        </w:rPr>
        <w:t>8</w:t>
      </w:r>
      <w:r w:rsidR="008D23F0" w:rsidRPr="00F80F4C">
        <w:rPr>
          <w:rFonts w:ascii="BIZ UDP明朝 Medium" w:eastAsia="BIZ UDP明朝 Medium" w:hAnsi="BIZ UDP明朝 Medium" w:hint="eastAsia"/>
        </w:rPr>
        <w:t>年１月</w:t>
      </w:r>
      <w:r w:rsidR="003E13B0">
        <w:rPr>
          <w:rFonts w:ascii="BIZ UDP明朝 Medium" w:eastAsia="BIZ UDP明朝 Medium" w:hAnsi="BIZ UDP明朝 Medium" w:hint="eastAsia"/>
        </w:rPr>
        <w:t>9</w:t>
      </w:r>
      <w:r w:rsidR="008D23F0" w:rsidRPr="00F80F4C">
        <w:rPr>
          <w:rFonts w:ascii="BIZ UDP明朝 Medium" w:eastAsia="BIZ UDP明朝 Medium" w:hAnsi="BIZ UDP明朝 Medium" w:hint="eastAsia"/>
        </w:rPr>
        <w:t>日（</w:t>
      </w:r>
      <w:r w:rsidR="003E13B0">
        <w:rPr>
          <w:rFonts w:ascii="BIZ UDP明朝 Medium" w:eastAsia="BIZ UDP明朝 Medium" w:hAnsi="BIZ UDP明朝 Medium" w:hint="eastAsia"/>
        </w:rPr>
        <w:t>金</w:t>
      </w:r>
      <w:r w:rsidR="008D23F0" w:rsidRPr="00F80F4C">
        <w:rPr>
          <w:rFonts w:ascii="BIZ UDP明朝 Medium" w:eastAsia="BIZ UDP明朝 Medium" w:hAnsi="BIZ UDP明朝 Medium" w:hint="eastAsia"/>
        </w:rPr>
        <w:t>）</w:t>
      </w:r>
      <w:r w:rsidR="00F80F4C" w:rsidRPr="00F80F4C">
        <w:rPr>
          <w:rFonts w:ascii="BIZ UDP明朝 Medium" w:eastAsia="BIZ UDP明朝 Medium" w:hAnsi="BIZ UDP明朝 Medium" w:hint="eastAsia"/>
        </w:rPr>
        <w:t xml:space="preserve">　　</w:t>
      </w:r>
      <w:r w:rsidR="00D50E4B">
        <w:rPr>
          <w:rFonts w:ascii="BIZ UDP明朝 Medium" w:eastAsia="BIZ UDP明朝 Medium" w:hAnsi="BIZ UDP明朝 Medium" w:hint="eastAsia"/>
        </w:rPr>
        <w:t xml:space="preserve">　　</w:t>
      </w:r>
      <w:r w:rsidR="00F80F4C" w:rsidRPr="00F80F4C">
        <w:rPr>
          <w:rFonts w:ascii="BIZ UDP明朝 Medium" w:eastAsia="BIZ UDP明朝 Medium" w:hAnsi="BIZ UDP明朝 Medium" w:hint="eastAsia"/>
        </w:rPr>
        <w:t xml:space="preserve">　</w:t>
      </w:r>
      <w:r w:rsidR="00F81631" w:rsidRPr="00F80F4C">
        <w:rPr>
          <w:rFonts w:ascii="BIZ UDP明朝 Medium" w:eastAsia="BIZ UDP明朝 Medium" w:hAnsi="BIZ UDP明朝 Medium" w:hint="eastAsia"/>
        </w:rPr>
        <w:t>提出件数</w:t>
      </w:r>
      <w:r w:rsidR="008D23F0" w:rsidRPr="00F80F4C">
        <w:rPr>
          <w:rFonts w:ascii="BIZ UDP明朝 Medium" w:eastAsia="BIZ UDP明朝 Medium" w:hAnsi="BIZ UDP明朝 Medium" w:hint="eastAsia"/>
        </w:rPr>
        <w:t>：</w:t>
      </w:r>
      <w:r w:rsidR="00656974">
        <w:rPr>
          <w:rFonts w:ascii="BIZ UDP明朝 Medium" w:eastAsia="BIZ UDP明朝 Medium" w:hAnsi="BIZ UDP明朝 Medium" w:hint="eastAsia"/>
        </w:rPr>
        <w:t>７</w:t>
      </w:r>
      <w:r w:rsidR="000D3175">
        <w:rPr>
          <w:rFonts w:ascii="BIZ UDP明朝 Medium" w:eastAsia="BIZ UDP明朝 Medium" w:hAnsi="BIZ UDP明朝 Medium" w:hint="eastAsia"/>
        </w:rPr>
        <w:t>件</w:t>
      </w:r>
    </w:p>
    <w:tbl>
      <w:tblPr>
        <w:tblStyle w:val="a3"/>
        <w:tblW w:w="14596" w:type="dxa"/>
        <w:tblLook w:val="04A0" w:firstRow="1" w:lastRow="0" w:firstColumn="1" w:lastColumn="0" w:noHBand="0" w:noVBand="1"/>
      </w:tblPr>
      <w:tblGrid>
        <w:gridCol w:w="1413"/>
        <w:gridCol w:w="6237"/>
        <w:gridCol w:w="6946"/>
      </w:tblGrid>
      <w:tr w:rsidR="008C65FF" w:rsidRPr="00F80F4C" w14:paraId="21BC0F2D" w14:textId="77777777" w:rsidTr="00031D23">
        <w:trPr>
          <w:trHeight w:val="20"/>
        </w:trPr>
        <w:tc>
          <w:tcPr>
            <w:tcW w:w="7650" w:type="dxa"/>
            <w:gridSpan w:val="2"/>
          </w:tcPr>
          <w:p w14:paraId="5F549ADB" w14:textId="77777777" w:rsidR="008C65FF" w:rsidRPr="00F80F4C" w:rsidRDefault="008C65FF" w:rsidP="00341E21">
            <w:pPr>
              <w:spacing w:line="360" w:lineRule="exact"/>
              <w:jc w:val="center"/>
              <w:textAlignment w:val="center"/>
              <w:rPr>
                <w:rFonts w:ascii="BIZ UDP明朝 Medium" w:eastAsia="BIZ UDP明朝 Medium" w:hAnsi="BIZ UDP明朝 Medium"/>
                <w:sz w:val="22"/>
                <w:szCs w:val="24"/>
              </w:rPr>
            </w:pPr>
            <w:r w:rsidRPr="00F80F4C">
              <w:rPr>
                <w:rFonts w:ascii="BIZ UDP明朝 Medium" w:eastAsia="BIZ UDP明朝 Medium" w:hAnsi="BIZ UDP明朝 Medium" w:hint="eastAsia"/>
                <w:sz w:val="22"/>
                <w:szCs w:val="24"/>
              </w:rPr>
              <w:t>計画素案に対する意見</w:t>
            </w:r>
          </w:p>
        </w:tc>
        <w:tc>
          <w:tcPr>
            <w:tcW w:w="6946" w:type="dxa"/>
            <w:vMerge w:val="restart"/>
            <w:vAlign w:val="center"/>
          </w:tcPr>
          <w:p w14:paraId="2E8E3CB7" w14:textId="4106C6CF" w:rsidR="008C65FF" w:rsidRPr="00F80F4C" w:rsidRDefault="008C65FF" w:rsidP="00341E21">
            <w:pPr>
              <w:spacing w:line="360" w:lineRule="exact"/>
              <w:jc w:val="center"/>
              <w:textAlignment w:val="center"/>
              <w:rPr>
                <w:rFonts w:ascii="BIZ UDP明朝 Medium" w:eastAsia="BIZ UDP明朝 Medium" w:hAnsi="BIZ UDP明朝 Medium"/>
                <w:sz w:val="22"/>
                <w:szCs w:val="24"/>
              </w:rPr>
            </w:pPr>
            <w:r w:rsidRPr="00F80F4C">
              <w:rPr>
                <w:rFonts w:ascii="BIZ UDP明朝 Medium" w:eastAsia="BIZ UDP明朝 Medium" w:hAnsi="BIZ UDP明朝 Medium" w:hint="eastAsia"/>
                <w:sz w:val="22"/>
                <w:szCs w:val="24"/>
              </w:rPr>
              <w:t>意見への対応（案）</w:t>
            </w:r>
          </w:p>
        </w:tc>
      </w:tr>
      <w:tr w:rsidR="008C65FF" w:rsidRPr="00F80F4C" w14:paraId="543A7EAF" w14:textId="77777777" w:rsidTr="00031D23">
        <w:trPr>
          <w:trHeight w:val="20"/>
        </w:trPr>
        <w:tc>
          <w:tcPr>
            <w:tcW w:w="1413" w:type="dxa"/>
            <w:vAlign w:val="center"/>
          </w:tcPr>
          <w:p w14:paraId="3365C9F6" w14:textId="62118E4C" w:rsidR="008C65FF" w:rsidRPr="00F80F4C" w:rsidRDefault="008C65FF" w:rsidP="00341E21">
            <w:pPr>
              <w:spacing w:line="360" w:lineRule="exact"/>
              <w:jc w:val="center"/>
              <w:textAlignment w:val="center"/>
              <w:rPr>
                <w:rFonts w:ascii="BIZ UDP明朝 Medium" w:eastAsia="BIZ UDP明朝 Medium" w:hAnsi="BIZ UDP明朝 Medium"/>
                <w:sz w:val="22"/>
                <w:szCs w:val="24"/>
              </w:rPr>
            </w:pPr>
            <w:r w:rsidRPr="00F80F4C">
              <w:rPr>
                <w:rFonts w:ascii="BIZ UDP明朝 Medium" w:eastAsia="BIZ UDP明朝 Medium" w:hAnsi="BIZ UDP明朝 Medium" w:hint="eastAsia"/>
                <w:sz w:val="22"/>
                <w:szCs w:val="24"/>
              </w:rPr>
              <w:t>分野</w:t>
            </w:r>
          </w:p>
        </w:tc>
        <w:tc>
          <w:tcPr>
            <w:tcW w:w="6237" w:type="dxa"/>
          </w:tcPr>
          <w:p w14:paraId="637CAA7D" w14:textId="4E07ECF4" w:rsidR="008C65FF" w:rsidRPr="00F80F4C" w:rsidRDefault="008C65FF" w:rsidP="00341E21">
            <w:pPr>
              <w:spacing w:line="360" w:lineRule="exact"/>
              <w:jc w:val="center"/>
              <w:textAlignment w:val="center"/>
              <w:rPr>
                <w:rFonts w:ascii="BIZ UDP明朝 Medium" w:eastAsia="BIZ UDP明朝 Medium" w:hAnsi="BIZ UDP明朝 Medium"/>
                <w:sz w:val="22"/>
                <w:szCs w:val="24"/>
              </w:rPr>
            </w:pPr>
            <w:r w:rsidRPr="00F80F4C">
              <w:rPr>
                <w:rFonts w:ascii="BIZ UDP明朝 Medium" w:eastAsia="BIZ UDP明朝 Medium" w:hAnsi="BIZ UDP明朝 Medium" w:hint="eastAsia"/>
                <w:sz w:val="22"/>
                <w:szCs w:val="24"/>
              </w:rPr>
              <w:t>内容（要約）</w:t>
            </w:r>
          </w:p>
        </w:tc>
        <w:tc>
          <w:tcPr>
            <w:tcW w:w="6946" w:type="dxa"/>
            <w:vMerge/>
            <w:vAlign w:val="center"/>
          </w:tcPr>
          <w:p w14:paraId="59A619D9" w14:textId="378A05B0" w:rsidR="008C65FF" w:rsidRPr="00F80F4C" w:rsidRDefault="008C65FF" w:rsidP="00341E21">
            <w:pPr>
              <w:spacing w:line="360" w:lineRule="exact"/>
              <w:jc w:val="center"/>
              <w:textAlignment w:val="center"/>
              <w:rPr>
                <w:rFonts w:ascii="BIZ UDP明朝 Medium" w:eastAsia="BIZ UDP明朝 Medium" w:hAnsi="BIZ UDP明朝 Medium"/>
                <w:sz w:val="22"/>
                <w:szCs w:val="24"/>
              </w:rPr>
            </w:pPr>
          </w:p>
        </w:tc>
      </w:tr>
      <w:tr w:rsidR="007B5B21" w:rsidRPr="00F80F4C" w14:paraId="62400419" w14:textId="77777777" w:rsidTr="00656974">
        <w:trPr>
          <w:trHeight w:val="1578"/>
        </w:trPr>
        <w:tc>
          <w:tcPr>
            <w:tcW w:w="1413" w:type="dxa"/>
            <w:vMerge w:val="restart"/>
            <w:vAlign w:val="center"/>
          </w:tcPr>
          <w:p w14:paraId="29A81AA4" w14:textId="24816ADF" w:rsidR="007B5B21" w:rsidRPr="00F80F4C" w:rsidRDefault="007B5B21" w:rsidP="000D749B">
            <w:pPr>
              <w:spacing w:line="400" w:lineRule="exact"/>
              <w:jc w:val="center"/>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建設</w:t>
            </w:r>
          </w:p>
        </w:tc>
        <w:tc>
          <w:tcPr>
            <w:tcW w:w="6237" w:type="dxa"/>
          </w:tcPr>
          <w:p w14:paraId="47036244" w14:textId="49BA7106" w:rsidR="007B5B21" w:rsidRPr="00B531F5" w:rsidRDefault="007B5B21" w:rsidP="00031D23">
            <w:pPr>
              <w:spacing w:line="280" w:lineRule="exact"/>
              <w:textAlignment w:val="center"/>
              <w:rPr>
                <w:rFonts w:ascii="BIZ UDP明朝 Medium" w:eastAsia="BIZ UDP明朝 Medium" w:hAnsi="BIZ UDP明朝 Medium"/>
                <w:sz w:val="22"/>
                <w:szCs w:val="24"/>
              </w:rPr>
            </w:pPr>
            <w:r w:rsidRPr="00F80F4C">
              <w:rPr>
                <w:rFonts w:ascii="BIZ UDP明朝 Medium" w:eastAsia="BIZ UDP明朝 Medium" w:hAnsi="BIZ UDP明朝 Medium" w:hint="eastAsia"/>
                <w:sz w:val="22"/>
                <w:szCs w:val="24"/>
              </w:rPr>
              <w:t>●</w:t>
            </w:r>
            <w:r w:rsidRPr="00B531F5">
              <w:rPr>
                <w:rFonts w:ascii="BIZ UDP明朝 Medium" w:eastAsia="BIZ UDP明朝 Medium" w:hAnsi="BIZ UDP明朝 Medium"/>
                <w:sz w:val="22"/>
                <w:szCs w:val="24"/>
              </w:rPr>
              <w:t>橋りょう修繕工事の</w:t>
            </w:r>
            <w:r>
              <w:rPr>
                <w:rFonts w:ascii="BIZ UDP明朝 Medium" w:eastAsia="BIZ UDP明朝 Medium" w:hAnsi="BIZ UDP明朝 Medium" w:hint="eastAsia"/>
                <w:sz w:val="22"/>
                <w:szCs w:val="24"/>
              </w:rPr>
              <w:t>完了</w:t>
            </w:r>
            <w:r w:rsidRPr="00B531F5">
              <w:rPr>
                <w:rFonts w:ascii="BIZ UDP明朝 Medium" w:eastAsia="BIZ UDP明朝 Medium" w:hAnsi="BIZ UDP明朝 Medium"/>
                <w:sz w:val="22"/>
                <w:szCs w:val="24"/>
              </w:rPr>
              <w:t>数</w:t>
            </w:r>
            <w:r>
              <w:rPr>
                <w:rFonts w:ascii="BIZ UDP明朝 Medium" w:eastAsia="BIZ UDP明朝 Medium" w:hAnsi="BIZ UDP明朝 Medium" w:hint="eastAsia"/>
                <w:sz w:val="22"/>
                <w:szCs w:val="24"/>
              </w:rPr>
              <w:t>の指標について</w:t>
            </w:r>
            <w:r w:rsidRPr="00B531F5">
              <w:rPr>
                <w:rFonts w:ascii="BIZ UDP明朝 Medium" w:eastAsia="BIZ UDP明朝 Medium" w:hAnsi="BIZ UDP明朝 Medium"/>
                <w:sz w:val="22"/>
                <w:szCs w:val="24"/>
              </w:rPr>
              <w:t>、早期措置を要する10橋のうち6橋を</w:t>
            </w:r>
            <w:r>
              <w:rPr>
                <w:rFonts w:ascii="BIZ UDP明朝 Medium" w:eastAsia="BIZ UDP明朝 Medium" w:hAnsi="BIZ UDP明朝 Medium" w:hint="eastAsia"/>
                <w:sz w:val="22"/>
                <w:szCs w:val="24"/>
              </w:rPr>
              <w:t>完了</w:t>
            </w:r>
            <w:r w:rsidRPr="00B531F5">
              <w:rPr>
                <w:rFonts w:ascii="BIZ UDP明朝 Medium" w:eastAsia="BIZ UDP明朝 Medium" w:hAnsi="BIZ UDP明朝 Medium"/>
                <w:sz w:val="22"/>
                <w:szCs w:val="24"/>
              </w:rPr>
              <w:t>す</w:t>
            </w:r>
            <w:r w:rsidRPr="00B531F5">
              <w:rPr>
                <w:rFonts w:ascii="BIZ UDP明朝 Medium" w:eastAsia="BIZ UDP明朝 Medium" w:hAnsi="BIZ UDP明朝 Medium" w:hint="eastAsia"/>
                <w:sz w:val="22"/>
                <w:szCs w:val="24"/>
              </w:rPr>
              <w:t>ることの基準値</w:t>
            </w:r>
            <w:r>
              <w:rPr>
                <w:rFonts w:ascii="BIZ UDP明朝 Medium" w:eastAsia="BIZ UDP明朝 Medium" w:hAnsi="BIZ UDP明朝 Medium" w:hint="eastAsia"/>
                <w:sz w:val="22"/>
                <w:szCs w:val="24"/>
              </w:rPr>
              <w:t>は、修繕が必要な10橋全てを着手する目標とするべきではないか。</w:t>
            </w:r>
          </w:p>
          <w:p w14:paraId="3112D4DA" w14:textId="53F3898B" w:rsidR="007B5B21" w:rsidRPr="00F80F4C" w:rsidRDefault="007B5B21" w:rsidP="0025758E">
            <w:pPr>
              <w:spacing w:line="280" w:lineRule="exact"/>
              <w:textAlignment w:val="center"/>
              <w:rPr>
                <w:rFonts w:ascii="BIZ UDP明朝 Medium" w:eastAsia="BIZ UDP明朝 Medium" w:hAnsi="BIZ UDP明朝 Medium"/>
                <w:sz w:val="22"/>
                <w:szCs w:val="24"/>
              </w:rPr>
            </w:pPr>
          </w:p>
        </w:tc>
        <w:tc>
          <w:tcPr>
            <w:tcW w:w="6946" w:type="dxa"/>
          </w:tcPr>
          <w:p w14:paraId="464E8ED7" w14:textId="77777777" w:rsidR="007B5B21" w:rsidRDefault="007B5B21" w:rsidP="006B5526">
            <w:pPr>
              <w:spacing w:line="280" w:lineRule="exact"/>
              <w:textAlignment w:val="center"/>
              <w:rPr>
                <w:rFonts w:ascii="BIZ UDP明朝 Medium" w:eastAsia="BIZ UDP明朝 Medium" w:hAnsi="BIZ UDP明朝 Medium"/>
                <w:sz w:val="22"/>
                <w:szCs w:val="24"/>
              </w:rPr>
            </w:pPr>
            <w:r w:rsidRPr="00D97F30">
              <w:rPr>
                <w:rFonts w:ascii="BIZ UDP明朝 Medium" w:eastAsia="BIZ UDP明朝 Medium" w:hAnsi="BIZ UDP明朝 Medium" w:hint="eastAsia"/>
                <w:sz w:val="22"/>
                <w:szCs w:val="24"/>
              </w:rPr>
              <w:t>橋梁</w:t>
            </w:r>
            <w:r>
              <w:rPr>
                <w:rFonts w:ascii="BIZ UDP明朝 Medium" w:eastAsia="BIZ UDP明朝 Medium" w:hAnsi="BIZ UDP明朝 Medium" w:hint="eastAsia"/>
                <w:sz w:val="22"/>
                <w:szCs w:val="24"/>
              </w:rPr>
              <w:t>については、</w:t>
            </w:r>
            <w:r w:rsidRPr="00D97F30">
              <w:rPr>
                <w:rFonts w:ascii="BIZ UDP明朝 Medium" w:eastAsia="BIZ UDP明朝 Medium" w:hAnsi="BIZ UDP明朝 Medium"/>
                <w:sz w:val="22"/>
                <w:szCs w:val="24"/>
              </w:rPr>
              <w:t>5年に1度</w:t>
            </w:r>
            <w:r>
              <w:rPr>
                <w:rFonts w:ascii="BIZ UDP明朝 Medium" w:eastAsia="BIZ UDP明朝 Medium" w:hAnsi="BIZ UDP明朝 Medium" w:hint="eastAsia"/>
                <w:sz w:val="22"/>
                <w:szCs w:val="24"/>
              </w:rPr>
              <w:t>の橋梁</w:t>
            </w:r>
            <w:r w:rsidRPr="00D97F30">
              <w:rPr>
                <w:rFonts w:ascii="BIZ UDP明朝 Medium" w:eastAsia="BIZ UDP明朝 Medium" w:hAnsi="BIZ UDP明朝 Medium"/>
                <w:sz w:val="22"/>
                <w:szCs w:val="24"/>
              </w:rPr>
              <w:t>点検</w:t>
            </w:r>
            <w:r>
              <w:rPr>
                <w:rFonts w:ascii="BIZ UDP明朝 Medium" w:eastAsia="BIZ UDP明朝 Medium" w:hAnsi="BIZ UDP明朝 Medium" w:hint="eastAsia"/>
                <w:sz w:val="22"/>
                <w:szCs w:val="24"/>
              </w:rPr>
              <w:t>を実施し、その結果に基づき状況を把握した上で計画的に改修や修繕を進めています。</w:t>
            </w:r>
          </w:p>
          <w:p w14:paraId="0D9F1CB4" w14:textId="77777777" w:rsidR="007B5B21" w:rsidRDefault="007B5B21" w:rsidP="006B5526">
            <w:pPr>
              <w:spacing w:line="28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修繕等には</w:t>
            </w:r>
            <w:r w:rsidRPr="00D97F30">
              <w:rPr>
                <w:rFonts w:ascii="BIZ UDP明朝 Medium" w:eastAsia="BIZ UDP明朝 Medium" w:hAnsi="BIZ UDP明朝 Medium"/>
                <w:sz w:val="22"/>
                <w:szCs w:val="24"/>
              </w:rPr>
              <w:t>多額の費用と</w:t>
            </w:r>
            <w:r>
              <w:rPr>
                <w:rFonts w:ascii="BIZ UDP明朝 Medium" w:eastAsia="BIZ UDP明朝 Medium" w:hAnsi="BIZ UDP明朝 Medium" w:hint="eastAsia"/>
                <w:sz w:val="22"/>
                <w:szCs w:val="24"/>
              </w:rPr>
              <w:t>長い</w:t>
            </w:r>
            <w:r w:rsidRPr="00D97F30">
              <w:rPr>
                <w:rFonts w:ascii="BIZ UDP明朝 Medium" w:eastAsia="BIZ UDP明朝 Medium" w:hAnsi="BIZ UDP明朝 Medium"/>
                <w:sz w:val="22"/>
                <w:szCs w:val="24"/>
              </w:rPr>
              <w:t>時間を要するため</w:t>
            </w:r>
            <w:r>
              <w:rPr>
                <w:rFonts w:ascii="BIZ UDP明朝 Medium" w:eastAsia="BIZ UDP明朝 Medium" w:hAnsi="BIZ UDP明朝 Medium" w:hint="eastAsia"/>
                <w:sz w:val="22"/>
                <w:szCs w:val="24"/>
              </w:rPr>
              <w:t>、限られた財源や施工体制の中で、緊急性や重要性を踏まえて優先順位を付け、効率的に</w:t>
            </w:r>
            <w:r w:rsidRPr="00D97F30">
              <w:rPr>
                <w:rFonts w:ascii="BIZ UDP明朝 Medium" w:eastAsia="BIZ UDP明朝 Medium" w:hAnsi="BIZ UDP明朝 Medium"/>
                <w:sz w:val="22"/>
                <w:szCs w:val="24"/>
              </w:rPr>
              <w:t>実施する必要</w:t>
            </w:r>
            <w:r>
              <w:rPr>
                <w:rFonts w:ascii="BIZ UDP明朝 Medium" w:eastAsia="BIZ UDP明朝 Medium" w:hAnsi="BIZ UDP明朝 Medium" w:hint="eastAsia"/>
                <w:sz w:val="22"/>
                <w:szCs w:val="24"/>
              </w:rPr>
              <w:t>があり、優先度が高いものから計画的に進めてまいります。</w:t>
            </w:r>
          </w:p>
          <w:p w14:paraId="57A4A44D" w14:textId="234EE89A" w:rsidR="007B5B21" w:rsidRPr="00F80F4C" w:rsidRDefault="007B5B21" w:rsidP="006B5526">
            <w:pPr>
              <w:spacing w:line="28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（長期総合計画素案　Ｐ.48、49）</w:t>
            </w:r>
          </w:p>
        </w:tc>
      </w:tr>
      <w:tr w:rsidR="007B5B21" w:rsidRPr="00F80F4C" w14:paraId="7993CD37" w14:textId="77777777" w:rsidTr="00656974">
        <w:trPr>
          <w:trHeight w:val="1660"/>
        </w:trPr>
        <w:tc>
          <w:tcPr>
            <w:tcW w:w="1413" w:type="dxa"/>
            <w:vMerge/>
            <w:vAlign w:val="center"/>
          </w:tcPr>
          <w:p w14:paraId="33812ED1" w14:textId="77777777" w:rsidR="007B5B21" w:rsidRDefault="007B5B21" w:rsidP="000D749B">
            <w:pPr>
              <w:spacing w:line="400" w:lineRule="exact"/>
              <w:jc w:val="center"/>
              <w:textAlignment w:val="center"/>
              <w:rPr>
                <w:rFonts w:ascii="BIZ UDP明朝 Medium" w:eastAsia="BIZ UDP明朝 Medium" w:hAnsi="BIZ UDP明朝 Medium"/>
                <w:sz w:val="22"/>
                <w:szCs w:val="24"/>
              </w:rPr>
            </w:pPr>
          </w:p>
        </w:tc>
        <w:tc>
          <w:tcPr>
            <w:tcW w:w="6237" w:type="dxa"/>
          </w:tcPr>
          <w:p w14:paraId="2C5EFCF2" w14:textId="273B1E5B" w:rsidR="007B5B21" w:rsidRDefault="007B5B21" w:rsidP="00031D23">
            <w:pPr>
              <w:spacing w:line="28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w:t>
            </w:r>
            <w:r w:rsidRPr="00B531F5">
              <w:rPr>
                <w:rFonts w:ascii="BIZ UDP明朝 Medium" w:eastAsia="BIZ UDP明朝 Medium" w:hAnsi="BIZ UDP明朝 Medium"/>
                <w:sz w:val="22"/>
                <w:szCs w:val="24"/>
              </w:rPr>
              <w:t>危険箇所の改良や拡幅、</w:t>
            </w:r>
            <w:r w:rsidRPr="00B531F5">
              <w:rPr>
                <w:rFonts w:ascii="BIZ UDP明朝 Medium" w:eastAsia="BIZ UDP明朝 Medium" w:hAnsi="BIZ UDP明朝 Medium" w:hint="eastAsia"/>
                <w:sz w:val="22"/>
                <w:szCs w:val="24"/>
              </w:rPr>
              <w:t>グリーンベルトの設置について、特に道路拡幅、グリーンベルトの設置は目標値に定めて実現を目指して</w:t>
            </w:r>
            <w:r>
              <w:rPr>
                <w:rFonts w:ascii="BIZ UDP明朝 Medium" w:eastAsia="BIZ UDP明朝 Medium" w:hAnsi="BIZ UDP明朝 Medium" w:hint="eastAsia"/>
                <w:sz w:val="22"/>
                <w:szCs w:val="24"/>
              </w:rPr>
              <w:t>どうか</w:t>
            </w:r>
            <w:r w:rsidRPr="00B531F5">
              <w:rPr>
                <w:rFonts w:ascii="BIZ UDP明朝 Medium" w:eastAsia="BIZ UDP明朝 Medium" w:hAnsi="BIZ UDP明朝 Medium" w:hint="eastAsia"/>
                <w:sz w:val="22"/>
                <w:szCs w:val="24"/>
              </w:rPr>
              <w:t>。</w:t>
            </w:r>
          </w:p>
          <w:p w14:paraId="7DEDCC42" w14:textId="6669E674" w:rsidR="007B5B21" w:rsidRPr="00F80F4C" w:rsidRDefault="007B5B21" w:rsidP="0025758E">
            <w:pPr>
              <w:spacing w:line="280" w:lineRule="exact"/>
              <w:textAlignment w:val="center"/>
              <w:rPr>
                <w:rFonts w:ascii="BIZ UDP明朝 Medium" w:eastAsia="BIZ UDP明朝 Medium" w:hAnsi="BIZ UDP明朝 Medium"/>
                <w:sz w:val="22"/>
                <w:szCs w:val="24"/>
              </w:rPr>
            </w:pPr>
          </w:p>
        </w:tc>
        <w:tc>
          <w:tcPr>
            <w:tcW w:w="6946" w:type="dxa"/>
          </w:tcPr>
          <w:p w14:paraId="11C00D39" w14:textId="77777777" w:rsidR="007B5B21" w:rsidRDefault="007B5B21" w:rsidP="00B06B90">
            <w:pPr>
              <w:spacing w:line="280" w:lineRule="exact"/>
              <w:textAlignment w:val="center"/>
              <w:rPr>
                <w:rFonts w:ascii="BIZ UDP明朝 Medium" w:eastAsia="BIZ UDP明朝 Medium" w:hAnsi="BIZ UDP明朝 Medium"/>
                <w:sz w:val="22"/>
                <w:szCs w:val="24"/>
              </w:rPr>
            </w:pPr>
            <w:r w:rsidRPr="00B531F5">
              <w:rPr>
                <w:rFonts w:ascii="BIZ UDP明朝 Medium" w:eastAsia="BIZ UDP明朝 Medium" w:hAnsi="BIZ UDP明朝 Medium" w:hint="eastAsia"/>
                <w:sz w:val="22"/>
                <w:szCs w:val="24"/>
              </w:rPr>
              <w:t>道路拡幅、グリーンベルトの設置</w:t>
            </w:r>
            <w:r>
              <w:rPr>
                <w:rFonts w:ascii="BIZ UDP明朝 Medium" w:eastAsia="BIZ UDP明朝 Medium" w:hAnsi="BIZ UDP明朝 Medium" w:hint="eastAsia"/>
                <w:sz w:val="22"/>
                <w:szCs w:val="24"/>
              </w:rPr>
              <w:t>については、毎年度、地域やPTAからの要望を取りまとめ、その内容を踏まえて事業を実施しています。</w:t>
            </w:r>
          </w:p>
          <w:p w14:paraId="519B47A4" w14:textId="77777777" w:rsidR="007B5B21" w:rsidRDefault="007B5B21" w:rsidP="00F16C02">
            <w:pPr>
              <w:spacing w:line="28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このため、一律の目標値を設定して進めるのではなく、要望の状況や現地の条件、緊急性を関しながら、必要な個所から順次整備を進めてまいります。</w:t>
            </w:r>
          </w:p>
          <w:p w14:paraId="26C1F2FE" w14:textId="2BBD1432" w:rsidR="007B5B21" w:rsidRPr="00B06B90" w:rsidRDefault="007B5B21" w:rsidP="00F16C02">
            <w:pPr>
              <w:spacing w:line="28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（長期総合計画素案　Ｐ.49）</w:t>
            </w:r>
          </w:p>
        </w:tc>
      </w:tr>
      <w:tr w:rsidR="007B5B21" w:rsidRPr="00F80F4C" w14:paraId="335F3B2C" w14:textId="77777777" w:rsidTr="00656974">
        <w:trPr>
          <w:trHeight w:val="1018"/>
        </w:trPr>
        <w:tc>
          <w:tcPr>
            <w:tcW w:w="1413" w:type="dxa"/>
            <w:vMerge/>
            <w:vAlign w:val="center"/>
          </w:tcPr>
          <w:p w14:paraId="5C341885" w14:textId="77777777" w:rsidR="007B5B21" w:rsidRDefault="007B5B21" w:rsidP="000D749B">
            <w:pPr>
              <w:spacing w:line="400" w:lineRule="exact"/>
              <w:jc w:val="center"/>
              <w:textAlignment w:val="center"/>
              <w:rPr>
                <w:rFonts w:ascii="BIZ UDP明朝 Medium" w:eastAsia="BIZ UDP明朝 Medium" w:hAnsi="BIZ UDP明朝 Medium"/>
                <w:sz w:val="22"/>
                <w:szCs w:val="24"/>
              </w:rPr>
            </w:pPr>
          </w:p>
        </w:tc>
        <w:tc>
          <w:tcPr>
            <w:tcW w:w="6237" w:type="dxa"/>
          </w:tcPr>
          <w:p w14:paraId="35207559" w14:textId="1D5672E4" w:rsidR="007B5B21" w:rsidRDefault="007B5B21" w:rsidP="00031D23">
            <w:pPr>
              <w:spacing w:line="28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w:t>
            </w:r>
            <w:r w:rsidRPr="00B531F5">
              <w:rPr>
                <w:rFonts w:ascii="BIZ UDP明朝 Medium" w:eastAsia="BIZ UDP明朝 Medium" w:hAnsi="BIZ UDP明朝 Medium"/>
                <w:sz w:val="22"/>
                <w:szCs w:val="24"/>
              </w:rPr>
              <w:t>「千曲川サイクリング道路の整備と活用」</w:t>
            </w:r>
            <w:r>
              <w:rPr>
                <w:rFonts w:ascii="BIZ UDP明朝 Medium" w:eastAsia="BIZ UDP明朝 Medium" w:hAnsi="BIZ UDP明朝 Medium" w:hint="eastAsia"/>
                <w:sz w:val="22"/>
                <w:szCs w:val="24"/>
              </w:rPr>
              <w:t>の</w:t>
            </w:r>
            <w:r w:rsidRPr="00B531F5">
              <w:rPr>
                <w:rFonts w:ascii="BIZ UDP明朝 Medium" w:eastAsia="BIZ UDP明朝 Medium" w:hAnsi="BIZ UDP明朝 Medium"/>
                <w:sz w:val="22"/>
                <w:szCs w:val="24"/>
              </w:rPr>
              <w:t>到達イメー</w:t>
            </w:r>
            <w:r w:rsidRPr="00B531F5">
              <w:rPr>
                <w:rFonts w:ascii="BIZ UDP明朝 Medium" w:eastAsia="BIZ UDP明朝 Medium" w:hAnsi="BIZ UDP明朝 Medium" w:hint="eastAsia"/>
                <w:sz w:val="22"/>
                <w:szCs w:val="24"/>
              </w:rPr>
              <w:t>ジを目標に掲げて</w:t>
            </w:r>
            <w:r>
              <w:rPr>
                <w:rFonts w:ascii="BIZ UDP明朝 Medium" w:eastAsia="BIZ UDP明朝 Medium" w:hAnsi="BIZ UDP明朝 Medium" w:hint="eastAsia"/>
                <w:sz w:val="22"/>
                <w:szCs w:val="24"/>
              </w:rPr>
              <w:t>はどうか</w:t>
            </w:r>
            <w:r w:rsidRPr="00B531F5">
              <w:rPr>
                <w:rFonts w:ascii="BIZ UDP明朝 Medium" w:eastAsia="BIZ UDP明朝 Medium" w:hAnsi="BIZ UDP明朝 Medium" w:hint="eastAsia"/>
                <w:sz w:val="22"/>
                <w:szCs w:val="24"/>
              </w:rPr>
              <w:t>。</w:t>
            </w:r>
          </w:p>
          <w:p w14:paraId="559D9C54" w14:textId="6534B94C" w:rsidR="007B5B21" w:rsidRPr="00B531F5" w:rsidRDefault="007B5B21" w:rsidP="0025758E">
            <w:pPr>
              <w:spacing w:line="280" w:lineRule="exact"/>
              <w:textAlignment w:val="center"/>
              <w:rPr>
                <w:rFonts w:ascii="BIZ UDP明朝 Medium" w:eastAsia="BIZ UDP明朝 Medium" w:hAnsi="BIZ UDP明朝 Medium"/>
                <w:sz w:val="22"/>
                <w:szCs w:val="24"/>
              </w:rPr>
            </w:pPr>
          </w:p>
        </w:tc>
        <w:tc>
          <w:tcPr>
            <w:tcW w:w="6946" w:type="dxa"/>
          </w:tcPr>
          <w:p w14:paraId="5A6CFAE0" w14:textId="77777777" w:rsidR="007B5B21" w:rsidRDefault="007B5B21" w:rsidP="00F16C02">
            <w:pPr>
              <w:spacing w:line="280" w:lineRule="exact"/>
              <w:textAlignment w:val="center"/>
              <w:rPr>
                <w:rFonts w:ascii="BIZ UDP明朝 Medium" w:eastAsia="BIZ UDP明朝 Medium" w:hAnsi="BIZ UDP明朝 Medium"/>
                <w:sz w:val="22"/>
                <w:szCs w:val="24"/>
              </w:rPr>
            </w:pPr>
            <w:r w:rsidRPr="00B531F5">
              <w:rPr>
                <w:rFonts w:ascii="BIZ UDP明朝 Medium" w:eastAsia="BIZ UDP明朝 Medium" w:hAnsi="BIZ UDP明朝 Medium"/>
                <w:sz w:val="22"/>
                <w:szCs w:val="24"/>
              </w:rPr>
              <w:t>千曲川サイクリング道路の整備</w:t>
            </w:r>
            <w:r>
              <w:rPr>
                <w:rFonts w:ascii="BIZ UDP明朝 Medium" w:eastAsia="BIZ UDP明朝 Medium" w:hAnsi="BIZ UDP明朝 Medium" w:hint="eastAsia"/>
                <w:sz w:val="22"/>
                <w:szCs w:val="24"/>
              </w:rPr>
              <w:t>と活用については、県や近隣市町村と連携・調整を図りながら、今後の活用方法を検討するとともに、計画的な整備に努めてまいります。</w:t>
            </w:r>
          </w:p>
          <w:p w14:paraId="1A831F94" w14:textId="7F7118A4" w:rsidR="007B5B21" w:rsidRDefault="007B5B21" w:rsidP="00F16C02">
            <w:pPr>
              <w:spacing w:line="28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（長期総合計画素案　Ｐ.49）</w:t>
            </w:r>
          </w:p>
        </w:tc>
      </w:tr>
      <w:tr w:rsidR="007B5B21" w:rsidRPr="00F80F4C" w14:paraId="5F3C918B" w14:textId="77777777" w:rsidTr="00656974">
        <w:trPr>
          <w:trHeight w:val="751"/>
        </w:trPr>
        <w:tc>
          <w:tcPr>
            <w:tcW w:w="1413" w:type="dxa"/>
            <w:vMerge/>
            <w:vAlign w:val="center"/>
          </w:tcPr>
          <w:p w14:paraId="15AEA8CC" w14:textId="77777777" w:rsidR="007B5B21" w:rsidRDefault="007B5B21" w:rsidP="000D749B">
            <w:pPr>
              <w:spacing w:line="400" w:lineRule="exact"/>
              <w:jc w:val="center"/>
              <w:textAlignment w:val="center"/>
              <w:rPr>
                <w:rFonts w:ascii="BIZ UDP明朝 Medium" w:eastAsia="BIZ UDP明朝 Medium" w:hAnsi="BIZ UDP明朝 Medium"/>
                <w:sz w:val="22"/>
                <w:szCs w:val="24"/>
              </w:rPr>
            </w:pPr>
          </w:p>
        </w:tc>
        <w:tc>
          <w:tcPr>
            <w:tcW w:w="6237" w:type="dxa"/>
          </w:tcPr>
          <w:p w14:paraId="688E5740" w14:textId="061ED64E" w:rsidR="007B5B21" w:rsidRPr="00B531F5" w:rsidRDefault="007B5B21" w:rsidP="005B7345">
            <w:pPr>
              <w:spacing w:line="28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w:t>
            </w:r>
            <w:r w:rsidRPr="00B531F5">
              <w:rPr>
                <w:rFonts w:ascii="BIZ UDP明朝 Medium" w:eastAsia="BIZ UDP明朝 Medium" w:hAnsi="BIZ UDP明朝 Medium" w:hint="eastAsia"/>
                <w:sz w:val="22"/>
                <w:szCs w:val="24"/>
              </w:rPr>
              <w:t>堤防の切れ間、橋梁で信号待ち箇所などは、川沿いにサイクリング道路を設置して、ノンストップで走ることが可能なロード</w:t>
            </w:r>
            <w:r>
              <w:rPr>
                <w:rFonts w:ascii="BIZ UDP明朝 Medium" w:eastAsia="BIZ UDP明朝 Medium" w:hAnsi="BIZ UDP明朝 Medium" w:hint="eastAsia"/>
                <w:sz w:val="22"/>
                <w:szCs w:val="24"/>
              </w:rPr>
              <w:t>の</w:t>
            </w:r>
            <w:r w:rsidRPr="00B531F5">
              <w:rPr>
                <w:rFonts w:ascii="BIZ UDP明朝 Medium" w:eastAsia="BIZ UDP明朝 Medium" w:hAnsi="BIZ UDP明朝 Medium" w:hint="eastAsia"/>
                <w:sz w:val="22"/>
                <w:szCs w:val="24"/>
              </w:rPr>
              <w:t>整備</w:t>
            </w:r>
            <w:r>
              <w:rPr>
                <w:rFonts w:ascii="BIZ UDP明朝 Medium" w:eastAsia="BIZ UDP明朝 Medium" w:hAnsi="BIZ UDP明朝 Medium" w:hint="eastAsia"/>
                <w:sz w:val="22"/>
                <w:szCs w:val="24"/>
              </w:rPr>
              <w:t>を行うとともに、</w:t>
            </w:r>
            <w:r w:rsidRPr="00B531F5">
              <w:rPr>
                <w:rFonts w:ascii="BIZ UDP明朝 Medium" w:eastAsia="BIZ UDP明朝 Medium" w:hAnsi="BIZ UDP明朝 Medium" w:hint="eastAsia"/>
                <w:sz w:val="22"/>
                <w:szCs w:val="24"/>
              </w:rPr>
              <w:t>河川風景</w:t>
            </w:r>
            <w:r>
              <w:rPr>
                <w:rFonts w:ascii="BIZ UDP明朝 Medium" w:eastAsia="BIZ UDP明朝 Medium" w:hAnsi="BIZ UDP明朝 Medium" w:hint="eastAsia"/>
                <w:sz w:val="22"/>
                <w:szCs w:val="24"/>
              </w:rPr>
              <w:t>を</w:t>
            </w:r>
            <w:r w:rsidRPr="00B531F5">
              <w:rPr>
                <w:rFonts w:ascii="BIZ UDP明朝 Medium" w:eastAsia="BIZ UDP明朝 Medium" w:hAnsi="BIZ UDP明朝 Medium" w:hint="eastAsia"/>
                <w:sz w:val="22"/>
                <w:szCs w:val="24"/>
              </w:rPr>
              <w:t>整えていただきたい。</w:t>
            </w:r>
          </w:p>
        </w:tc>
        <w:tc>
          <w:tcPr>
            <w:tcW w:w="6946" w:type="dxa"/>
          </w:tcPr>
          <w:p w14:paraId="7343AA58" w14:textId="77777777" w:rsidR="007B5B21" w:rsidRDefault="007B5B21" w:rsidP="00AA1A74">
            <w:pPr>
              <w:spacing w:line="300" w:lineRule="exact"/>
              <w:textAlignment w:val="center"/>
              <w:rPr>
                <w:rFonts w:ascii="BIZ UDP明朝 Medium" w:eastAsia="BIZ UDP明朝 Medium" w:hAnsi="BIZ UDP明朝 Medium"/>
                <w:sz w:val="22"/>
                <w:szCs w:val="24"/>
              </w:rPr>
            </w:pPr>
            <w:r w:rsidRPr="00AA1A74">
              <w:rPr>
                <w:rFonts w:ascii="BIZ UDP明朝 Medium" w:eastAsia="BIZ UDP明朝 Medium" w:hAnsi="BIZ UDP明朝 Medium" w:hint="eastAsia"/>
                <w:sz w:val="22"/>
                <w:szCs w:val="24"/>
              </w:rPr>
              <w:t>当該道路及び河川が国又は県の管理であることから、地域の実情や課題を整理の上、関係機関と連携し、情報共有に努めてまいります。</w:t>
            </w:r>
          </w:p>
          <w:p w14:paraId="37B6147B" w14:textId="68171206" w:rsidR="007B5B21" w:rsidRPr="005B7345" w:rsidRDefault="007B5B21" w:rsidP="00AA1A74">
            <w:pPr>
              <w:spacing w:line="30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（長期総合計画素案　Ｐ.49、94,95）</w:t>
            </w:r>
          </w:p>
        </w:tc>
      </w:tr>
      <w:tr w:rsidR="009639E2" w:rsidRPr="00F80F4C" w14:paraId="13A4B8A6" w14:textId="77777777" w:rsidTr="00656974">
        <w:trPr>
          <w:trHeight w:val="1246"/>
        </w:trPr>
        <w:tc>
          <w:tcPr>
            <w:tcW w:w="1413" w:type="dxa"/>
            <w:vAlign w:val="center"/>
          </w:tcPr>
          <w:p w14:paraId="3FF9BA04" w14:textId="5D0809AF" w:rsidR="009639E2" w:rsidRPr="00F80F4C" w:rsidRDefault="009639E2" w:rsidP="000D749B">
            <w:pPr>
              <w:spacing w:line="400" w:lineRule="exact"/>
              <w:jc w:val="center"/>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防災</w:t>
            </w:r>
          </w:p>
        </w:tc>
        <w:tc>
          <w:tcPr>
            <w:tcW w:w="6237" w:type="dxa"/>
          </w:tcPr>
          <w:p w14:paraId="6A621506" w14:textId="5BA038F3" w:rsidR="009639E2" w:rsidRPr="00F80F4C" w:rsidRDefault="009639E2" w:rsidP="009639E2">
            <w:pPr>
              <w:spacing w:line="30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w:t>
            </w:r>
            <w:r w:rsidRPr="00737781">
              <w:rPr>
                <w:rFonts w:ascii="BIZ UDP明朝 Medium" w:eastAsia="BIZ UDP明朝 Medium" w:hAnsi="BIZ UDP明朝 Medium" w:hint="eastAsia"/>
                <w:sz w:val="22"/>
                <w:szCs w:val="24"/>
              </w:rPr>
              <w:t>町の総合防災訓練で</w:t>
            </w:r>
            <w:r>
              <w:rPr>
                <w:rFonts w:ascii="BIZ UDP明朝 Medium" w:eastAsia="BIZ UDP明朝 Medium" w:hAnsi="BIZ UDP明朝 Medium" w:hint="eastAsia"/>
                <w:sz w:val="22"/>
                <w:szCs w:val="24"/>
              </w:rPr>
              <w:t>実地訓練のほか、</w:t>
            </w:r>
            <w:r w:rsidRPr="00737781">
              <w:rPr>
                <w:rFonts w:ascii="BIZ UDP明朝 Medium" w:eastAsia="BIZ UDP明朝 Medium" w:hAnsi="BIZ UDP明朝 Medium" w:hint="eastAsia"/>
                <w:sz w:val="22"/>
                <w:szCs w:val="24"/>
              </w:rPr>
              <w:t>福祉避難訓練</w:t>
            </w:r>
            <w:r>
              <w:rPr>
                <w:rFonts w:ascii="BIZ UDP明朝 Medium" w:eastAsia="BIZ UDP明朝 Medium" w:hAnsi="BIZ UDP明朝 Medium" w:hint="eastAsia"/>
                <w:sz w:val="22"/>
                <w:szCs w:val="24"/>
              </w:rPr>
              <w:t>及び</w:t>
            </w:r>
            <w:r w:rsidRPr="00737781">
              <w:rPr>
                <w:rFonts w:ascii="BIZ UDP明朝 Medium" w:eastAsia="BIZ UDP明朝 Medium" w:hAnsi="BIZ UDP明朝 Medium" w:hint="eastAsia"/>
                <w:sz w:val="22"/>
                <w:szCs w:val="24"/>
              </w:rPr>
              <w:t>ペット同行避難を</w:t>
            </w:r>
            <w:r>
              <w:rPr>
                <w:rFonts w:ascii="BIZ UDP明朝 Medium" w:eastAsia="BIZ UDP明朝 Medium" w:hAnsi="BIZ UDP明朝 Medium" w:hint="eastAsia"/>
                <w:sz w:val="22"/>
                <w:szCs w:val="24"/>
              </w:rPr>
              <w:t>実施</w:t>
            </w:r>
            <w:r w:rsidRPr="00737781">
              <w:rPr>
                <w:rFonts w:ascii="BIZ UDP明朝 Medium" w:eastAsia="BIZ UDP明朝 Medium" w:hAnsi="BIZ UDP明朝 Medium" w:hint="eastAsia"/>
                <w:sz w:val="22"/>
                <w:szCs w:val="24"/>
              </w:rPr>
              <w:t>して</w:t>
            </w:r>
            <w:r>
              <w:rPr>
                <w:rFonts w:ascii="BIZ UDP明朝 Medium" w:eastAsia="BIZ UDP明朝 Medium" w:hAnsi="BIZ UDP明朝 Medium" w:hint="eastAsia"/>
                <w:sz w:val="22"/>
                <w:szCs w:val="24"/>
              </w:rPr>
              <w:t>、</w:t>
            </w:r>
            <w:r w:rsidRPr="00737781">
              <w:rPr>
                <w:rFonts w:ascii="BIZ UDP明朝 Medium" w:eastAsia="BIZ UDP明朝 Medium" w:hAnsi="BIZ UDP明朝 Medium" w:hint="eastAsia"/>
                <w:sz w:val="22"/>
                <w:szCs w:val="24"/>
              </w:rPr>
              <w:t>経験</w:t>
            </w:r>
            <w:r>
              <w:rPr>
                <w:rFonts w:ascii="BIZ UDP明朝 Medium" w:eastAsia="BIZ UDP明朝 Medium" w:hAnsi="BIZ UDP明朝 Medium" w:hint="eastAsia"/>
                <w:sz w:val="22"/>
                <w:szCs w:val="24"/>
              </w:rPr>
              <w:t>の</w:t>
            </w:r>
            <w:r w:rsidRPr="00737781">
              <w:rPr>
                <w:rFonts w:ascii="BIZ UDP明朝 Medium" w:eastAsia="BIZ UDP明朝 Medium" w:hAnsi="BIZ UDP明朝 Medium" w:hint="eastAsia"/>
                <w:sz w:val="22"/>
                <w:szCs w:val="24"/>
              </w:rPr>
              <w:t>積み増しと更新を図</w:t>
            </w:r>
            <w:r>
              <w:rPr>
                <w:rFonts w:ascii="BIZ UDP明朝 Medium" w:eastAsia="BIZ UDP明朝 Medium" w:hAnsi="BIZ UDP明朝 Medium" w:hint="eastAsia"/>
                <w:sz w:val="22"/>
                <w:szCs w:val="24"/>
              </w:rPr>
              <w:t>っていただきたい</w:t>
            </w:r>
            <w:r w:rsidRPr="00737781">
              <w:rPr>
                <w:rFonts w:ascii="BIZ UDP明朝 Medium" w:eastAsia="BIZ UDP明朝 Medium" w:hAnsi="BIZ UDP明朝 Medium" w:hint="eastAsia"/>
                <w:sz w:val="22"/>
                <w:szCs w:val="24"/>
              </w:rPr>
              <w:t>。</w:t>
            </w:r>
          </w:p>
        </w:tc>
        <w:tc>
          <w:tcPr>
            <w:tcW w:w="6946" w:type="dxa"/>
          </w:tcPr>
          <w:p w14:paraId="4E809914" w14:textId="61B61425" w:rsidR="009639E2" w:rsidRDefault="009639E2" w:rsidP="000008D0">
            <w:pPr>
              <w:spacing w:line="300" w:lineRule="exact"/>
              <w:textAlignment w:val="center"/>
              <w:rPr>
                <w:rFonts w:ascii="BIZ UDP明朝 Medium" w:eastAsia="BIZ UDP明朝 Medium" w:hAnsi="BIZ UDP明朝 Medium"/>
                <w:sz w:val="22"/>
                <w:szCs w:val="24"/>
              </w:rPr>
            </w:pPr>
            <w:r w:rsidRPr="000008D0">
              <w:rPr>
                <w:rFonts w:ascii="BIZ UDP明朝 Medium" w:eastAsia="BIZ UDP明朝 Medium" w:hAnsi="BIZ UDP明朝 Medium" w:hint="eastAsia"/>
                <w:sz w:val="22"/>
                <w:szCs w:val="24"/>
              </w:rPr>
              <w:t>災害時にはさまざまな状況が想定されることから、</w:t>
            </w:r>
            <w:r>
              <w:rPr>
                <w:rFonts w:ascii="BIZ UDP明朝 Medium" w:eastAsia="BIZ UDP明朝 Medium" w:hAnsi="BIZ UDP明朝 Medium" w:hint="eastAsia"/>
                <w:sz w:val="22"/>
                <w:szCs w:val="24"/>
              </w:rPr>
              <w:t>町総合防災訓練では多岐にわたる訓練を実施するとともに、</w:t>
            </w:r>
            <w:r w:rsidRPr="000008D0">
              <w:rPr>
                <w:rFonts w:ascii="BIZ UDP明朝 Medium" w:eastAsia="BIZ UDP明朝 Medium" w:hAnsi="BIZ UDP明朝 Medium" w:hint="eastAsia"/>
                <w:sz w:val="22"/>
                <w:szCs w:val="24"/>
              </w:rPr>
              <w:t>他地域における過去の災害事例等も踏まえ、有事の際の対応が確実かつ円滑に行えるよう</w:t>
            </w:r>
            <w:r>
              <w:rPr>
                <w:rFonts w:ascii="BIZ UDP明朝 Medium" w:eastAsia="BIZ UDP明朝 Medium" w:hAnsi="BIZ UDP明朝 Medium" w:hint="eastAsia"/>
                <w:sz w:val="22"/>
                <w:szCs w:val="24"/>
              </w:rPr>
              <w:t>努めて</w:t>
            </w:r>
            <w:r w:rsidRPr="000008D0">
              <w:rPr>
                <w:rFonts w:ascii="BIZ UDP明朝 Medium" w:eastAsia="BIZ UDP明朝 Medium" w:hAnsi="BIZ UDP明朝 Medium" w:hint="eastAsia"/>
                <w:sz w:val="22"/>
                <w:szCs w:val="24"/>
              </w:rPr>
              <w:t>まいります。</w:t>
            </w:r>
          </w:p>
          <w:p w14:paraId="1A6AF0CD" w14:textId="57AA7ACA" w:rsidR="009639E2" w:rsidRPr="007B5B21" w:rsidRDefault="009639E2" w:rsidP="000008D0">
            <w:pPr>
              <w:spacing w:line="30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（長期総合計画素案　Ｐ.84）</w:t>
            </w:r>
          </w:p>
        </w:tc>
      </w:tr>
      <w:tr w:rsidR="00656974" w:rsidRPr="00F80F4C" w14:paraId="6519ED32" w14:textId="77777777" w:rsidTr="00656974">
        <w:trPr>
          <w:trHeight w:val="412"/>
        </w:trPr>
        <w:tc>
          <w:tcPr>
            <w:tcW w:w="1413" w:type="dxa"/>
            <w:vAlign w:val="center"/>
          </w:tcPr>
          <w:p w14:paraId="6C29ADA7" w14:textId="3D69A8FD" w:rsidR="00656974" w:rsidRDefault="00656974" w:rsidP="00656974">
            <w:pPr>
              <w:spacing w:line="400" w:lineRule="exact"/>
              <w:jc w:val="center"/>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教育</w:t>
            </w:r>
          </w:p>
        </w:tc>
        <w:tc>
          <w:tcPr>
            <w:tcW w:w="6237" w:type="dxa"/>
          </w:tcPr>
          <w:p w14:paraId="15F7C4E6" w14:textId="1984C143" w:rsidR="00656974" w:rsidRDefault="00656974" w:rsidP="00656974">
            <w:pPr>
              <w:spacing w:line="30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●生きて働く英語力の向上を図るため、オンライン英会話またはＡＩ英会話を取り入れてはどうか。</w:t>
            </w:r>
          </w:p>
        </w:tc>
        <w:tc>
          <w:tcPr>
            <w:tcW w:w="6946" w:type="dxa"/>
          </w:tcPr>
          <w:p w14:paraId="14F6E888" w14:textId="3F13E666" w:rsidR="00656974" w:rsidRDefault="00656974" w:rsidP="00656974">
            <w:pPr>
              <w:spacing w:line="30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小中学校や保育園にもＡＬＴを派遣し</w:t>
            </w:r>
            <w:r w:rsidR="00EC4F8D">
              <w:rPr>
                <w:rFonts w:ascii="BIZ UDP明朝 Medium" w:eastAsia="BIZ UDP明朝 Medium" w:hAnsi="BIZ UDP明朝 Medium" w:hint="eastAsia"/>
                <w:sz w:val="22"/>
                <w:szCs w:val="24"/>
              </w:rPr>
              <w:t>、</w:t>
            </w:r>
            <w:r>
              <w:rPr>
                <w:rFonts w:ascii="BIZ UDP明朝 Medium" w:eastAsia="BIZ UDP明朝 Medium" w:hAnsi="BIZ UDP明朝 Medium" w:hint="eastAsia"/>
                <w:sz w:val="22"/>
                <w:szCs w:val="24"/>
              </w:rPr>
              <w:t>英語の学習や異文化の理解に努めており、オンライン英会話やＡＩ英会話の導入は他校の状況も参考にしながら英語力向上の手段として研究してまいりたいと考えております。</w:t>
            </w:r>
          </w:p>
          <w:p w14:paraId="5D496E50" w14:textId="5F435DEE" w:rsidR="00656974" w:rsidRPr="000008D0" w:rsidRDefault="00656974" w:rsidP="00656974">
            <w:pPr>
              <w:spacing w:line="30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（長期総合計画素案　Ｐ.108、109）</w:t>
            </w:r>
          </w:p>
        </w:tc>
      </w:tr>
      <w:tr w:rsidR="00656974" w:rsidRPr="00F80F4C" w14:paraId="1F86B33C" w14:textId="77777777" w:rsidTr="00656974">
        <w:trPr>
          <w:trHeight w:val="531"/>
        </w:trPr>
        <w:tc>
          <w:tcPr>
            <w:tcW w:w="1413" w:type="dxa"/>
            <w:vAlign w:val="center"/>
          </w:tcPr>
          <w:p w14:paraId="3802C500" w14:textId="038171A7" w:rsidR="00656974" w:rsidRPr="00F80F4C" w:rsidRDefault="00656974" w:rsidP="00656974">
            <w:pPr>
              <w:spacing w:line="400" w:lineRule="exact"/>
              <w:jc w:val="center"/>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国際交流</w:t>
            </w:r>
          </w:p>
        </w:tc>
        <w:tc>
          <w:tcPr>
            <w:tcW w:w="6237" w:type="dxa"/>
          </w:tcPr>
          <w:p w14:paraId="55C8A181" w14:textId="0844B6AF" w:rsidR="00656974" w:rsidRPr="00F80F4C" w:rsidRDefault="00656974" w:rsidP="00656974">
            <w:pPr>
              <w:spacing w:line="30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w:t>
            </w:r>
            <w:r w:rsidRPr="00737781">
              <w:rPr>
                <w:rFonts w:ascii="BIZ UDP明朝 Medium" w:eastAsia="BIZ UDP明朝 Medium" w:hAnsi="BIZ UDP明朝 Medium"/>
                <w:sz w:val="22"/>
                <w:szCs w:val="24"/>
              </w:rPr>
              <w:t>外国籍の方が</w:t>
            </w:r>
            <w:r>
              <w:rPr>
                <w:rFonts w:ascii="BIZ UDP明朝 Medium" w:eastAsia="BIZ UDP明朝 Medium" w:hAnsi="BIZ UDP明朝 Medium" w:hint="eastAsia"/>
                <w:sz w:val="22"/>
                <w:szCs w:val="24"/>
              </w:rPr>
              <w:t>参加しやすい</w:t>
            </w:r>
            <w:r w:rsidRPr="00737781">
              <w:rPr>
                <w:rFonts w:ascii="BIZ UDP明朝 Medium" w:eastAsia="BIZ UDP明朝 Medium" w:hAnsi="BIZ UDP明朝 Medium"/>
                <w:sz w:val="22"/>
                <w:szCs w:val="24"/>
              </w:rPr>
              <w:t>イベントを企画すること</w:t>
            </w:r>
            <w:r>
              <w:rPr>
                <w:rFonts w:ascii="BIZ UDP明朝 Medium" w:eastAsia="BIZ UDP明朝 Medium" w:hAnsi="BIZ UDP明朝 Medium" w:hint="eastAsia"/>
                <w:sz w:val="22"/>
                <w:szCs w:val="24"/>
              </w:rPr>
              <w:t>で、</w:t>
            </w:r>
            <w:r w:rsidRPr="00737781">
              <w:rPr>
                <w:rFonts w:ascii="BIZ UDP明朝 Medium" w:eastAsia="BIZ UDP明朝 Medium" w:hAnsi="BIZ UDP明朝 Medium" w:hint="eastAsia"/>
                <w:sz w:val="22"/>
                <w:szCs w:val="24"/>
              </w:rPr>
              <w:t>外国籍労働者の受け入れ増加や互いを理解し合える共存社会へつなげ</w:t>
            </w:r>
            <w:r>
              <w:rPr>
                <w:rFonts w:ascii="BIZ UDP明朝 Medium" w:eastAsia="BIZ UDP明朝 Medium" w:hAnsi="BIZ UDP明朝 Medium" w:hint="eastAsia"/>
                <w:sz w:val="22"/>
                <w:szCs w:val="24"/>
              </w:rPr>
              <w:t>てはいかがか</w:t>
            </w:r>
            <w:r w:rsidRPr="00737781">
              <w:rPr>
                <w:rFonts w:ascii="BIZ UDP明朝 Medium" w:eastAsia="BIZ UDP明朝 Medium" w:hAnsi="BIZ UDP明朝 Medium"/>
                <w:sz w:val="22"/>
                <w:szCs w:val="24"/>
              </w:rPr>
              <w:t>。</w:t>
            </w:r>
          </w:p>
        </w:tc>
        <w:tc>
          <w:tcPr>
            <w:tcW w:w="6946" w:type="dxa"/>
          </w:tcPr>
          <w:p w14:paraId="4B7271CA" w14:textId="498AEC7A" w:rsidR="00656974" w:rsidRPr="00F9035F" w:rsidRDefault="00656974" w:rsidP="00656974">
            <w:pPr>
              <w:spacing w:line="300" w:lineRule="exact"/>
              <w:textAlignment w:val="center"/>
              <w:rPr>
                <w:rFonts w:ascii="BIZ UDP明朝 Medium" w:eastAsia="BIZ UDP明朝 Medium" w:hAnsi="BIZ UDP明朝 Medium"/>
                <w:spacing w:val="-2"/>
                <w:sz w:val="22"/>
                <w:szCs w:val="24"/>
              </w:rPr>
            </w:pPr>
            <w:r w:rsidRPr="00F9035F">
              <w:rPr>
                <w:rFonts w:ascii="BIZ UDP明朝 Medium" w:eastAsia="BIZ UDP明朝 Medium" w:hAnsi="BIZ UDP明朝 Medium" w:hint="eastAsia"/>
                <w:spacing w:val="-2"/>
                <w:sz w:val="22"/>
                <w:szCs w:val="24"/>
              </w:rPr>
              <w:t>多文化共生社会の実現及び国際交流の促進に向けて、互いの文化や習慣を尊重し、理解を深める取り組みが推進できるよう、努めてまいります。</w:t>
            </w:r>
          </w:p>
          <w:p w14:paraId="5543A7BC" w14:textId="5E46D4E1" w:rsidR="00656974" w:rsidRPr="009639E2" w:rsidRDefault="00656974" w:rsidP="00656974">
            <w:pPr>
              <w:spacing w:line="300" w:lineRule="exact"/>
              <w:textAlignment w:val="center"/>
              <w:rPr>
                <w:rFonts w:ascii="BIZ UDP明朝 Medium" w:eastAsia="BIZ UDP明朝 Medium" w:hAnsi="BIZ UDP明朝 Medium"/>
                <w:sz w:val="22"/>
                <w:szCs w:val="24"/>
              </w:rPr>
            </w:pPr>
            <w:r>
              <w:rPr>
                <w:rFonts w:ascii="BIZ UDP明朝 Medium" w:eastAsia="BIZ UDP明朝 Medium" w:hAnsi="BIZ UDP明朝 Medium" w:hint="eastAsia"/>
                <w:sz w:val="22"/>
                <w:szCs w:val="24"/>
              </w:rPr>
              <w:t>（長期総合計画素案　Ｐ.124,125）</w:t>
            </w:r>
          </w:p>
        </w:tc>
      </w:tr>
    </w:tbl>
    <w:p w14:paraId="3C2887F7" w14:textId="77777777" w:rsidR="00631416" w:rsidRPr="00656974" w:rsidRDefault="00631416" w:rsidP="000A491A">
      <w:pPr>
        <w:rPr>
          <w:sz w:val="12"/>
          <w:szCs w:val="14"/>
        </w:rPr>
      </w:pPr>
    </w:p>
    <w:sectPr w:rsidR="00631416" w:rsidRPr="00656974" w:rsidSect="00656974">
      <w:headerReference w:type="default" r:id="rId7"/>
      <w:pgSz w:w="16838" w:h="11906" w:orient="landscape" w:code="9"/>
      <w:pgMar w:top="1134" w:right="1134" w:bottom="284" w:left="1134" w:header="62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4762A" w14:textId="77777777" w:rsidR="00192E50" w:rsidRDefault="00192E50" w:rsidP="00631416">
      <w:r>
        <w:separator/>
      </w:r>
    </w:p>
  </w:endnote>
  <w:endnote w:type="continuationSeparator" w:id="0">
    <w:p w14:paraId="21FDFAA3" w14:textId="77777777" w:rsidR="00192E50" w:rsidRDefault="00192E50" w:rsidP="0063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F575" w14:textId="77777777" w:rsidR="00192E50" w:rsidRDefault="00192E50" w:rsidP="00631416">
      <w:r>
        <w:separator/>
      </w:r>
    </w:p>
  </w:footnote>
  <w:footnote w:type="continuationSeparator" w:id="0">
    <w:p w14:paraId="29397522" w14:textId="77777777" w:rsidR="00192E50" w:rsidRDefault="00192E50" w:rsidP="00631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5496" w14:textId="0F4931EC" w:rsidR="00DE23C4" w:rsidRPr="001A49F8" w:rsidRDefault="00DE23C4">
    <w:pPr>
      <w:pStyle w:val="a4"/>
      <w:rPr>
        <w:rFonts w:ascii="BIZ UDゴシック" w:eastAsia="BIZ UDゴシック" w:hAnsi="BIZ UDゴシック"/>
        <w:sz w:val="24"/>
        <w:szCs w:val="28"/>
      </w:rPr>
    </w:pPr>
    <w:r w:rsidRPr="001A49F8">
      <w:rPr>
        <w:rFonts w:ascii="BIZ UDゴシック" w:eastAsia="BIZ UDゴシック" w:hAnsi="BIZ UDゴシック" w:hint="eastAsia"/>
        <w:sz w:val="24"/>
        <w:szCs w:val="28"/>
      </w:rPr>
      <w:t>第６次長期総合計画</w:t>
    </w:r>
    <w:r w:rsidR="00737781">
      <w:rPr>
        <w:rFonts w:ascii="BIZ UDゴシック" w:eastAsia="BIZ UDゴシック" w:hAnsi="BIZ UDゴシック" w:hint="eastAsia"/>
        <w:sz w:val="24"/>
        <w:szCs w:val="28"/>
      </w:rPr>
      <w:t xml:space="preserve">　後期基本計画</w:t>
    </w:r>
    <w:r w:rsidRPr="001A49F8">
      <w:rPr>
        <w:rFonts w:ascii="BIZ UDゴシック" w:eastAsia="BIZ UDゴシック" w:hAnsi="BIZ UDゴシック" w:hint="eastAsia"/>
        <w:sz w:val="24"/>
        <w:szCs w:val="28"/>
      </w:rPr>
      <w:t>（素案）に対する意見公募結果 及び 対応について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16"/>
    <w:rsid w:val="000008D0"/>
    <w:rsid w:val="00031D23"/>
    <w:rsid w:val="00070514"/>
    <w:rsid w:val="0007397A"/>
    <w:rsid w:val="00085603"/>
    <w:rsid w:val="000877CD"/>
    <w:rsid w:val="000A491A"/>
    <w:rsid w:val="000A6662"/>
    <w:rsid w:val="000B48E6"/>
    <w:rsid w:val="000C2E18"/>
    <w:rsid w:val="000D1BD0"/>
    <w:rsid w:val="000D3175"/>
    <w:rsid w:val="000D749B"/>
    <w:rsid w:val="001667EA"/>
    <w:rsid w:val="00192E50"/>
    <w:rsid w:val="001A49F8"/>
    <w:rsid w:val="001C6B49"/>
    <w:rsid w:val="0024663A"/>
    <w:rsid w:val="00247170"/>
    <w:rsid w:val="0025083A"/>
    <w:rsid w:val="0025758E"/>
    <w:rsid w:val="002610C6"/>
    <w:rsid w:val="00262622"/>
    <w:rsid w:val="00263A21"/>
    <w:rsid w:val="00291BBB"/>
    <w:rsid w:val="002A415F"/>
    <w:rsid w:val="002B323C"/>
    <w:rsid w:val="002C09BA"/>
    <w:rsid w:val="002D2CC0"/>
    <w:rsid w:val="002F6F66"/>
    <w:rsid w:val="00341E21"/>
    <w:rsid w:val="00355D9D"/>
    <w:rsid w:val="00363569"/>
    <w:rsid w:val="003D287A"/>
    <w:rsid w:val="003E13B0"/>
    <w:rsid w:val="0041333A"/>
    <w:rsid w:val="00416ED5"/>
    <w:rsid w:val="00444E5A"/>
    <w:rsid w:val="00471A1D"/>
    <w:rsid w:val="004F5B2B"/>
    <w:rsid w:val="0052493A"/>
    <w:rsid w:val="00526BD7"/>
    <w:rsid w:val="00545968"/>
    <w:rsid w:val="00547EA7"/>
    <w:rsid w:val="00574679"/>
    <w:rsid w:val="0058377D"/>
    <w:rsid w:val="0059135B"/>
    <w:rsid w:val="0059509E"/>
    <w:rsid w:val="005A7C05"/>
    <w:rsid w:val="005A7FAD"/>
    <w:rsid w:val="005B56C6"/>
    <w:rsid w:val="005B7345"/>
    <w:rsid w:val="00606EC4"/>
    <w:rsid w:val="00631416"/>
    <w:rsid w:val="00656974"/>
    <w:rsid w:val="00664A45"/>
    <w:rsid w:val="006B5526"/>
    <w:rsid w:val="006E299B"/>
    <w:rsid w:val="00737781"/>
    <w:rsid w:val="007471D8"/>
    <w:rsid w:val="00760904"/>
    <w:rsid w:val="007B5B21"/>
    <w:rsid w:val="008374EF"/>
    <w:rsid w:val="008B7154"/>
    <w:rsid w:val="008C3269"/>
    <w:rsid w:val="008C65FF"/>
    <w:rsid w:val="008D23F0"/>
    <w:rsid w:val="00906D09"/>
    <w:rsid w:val="0092627E"/>
    <w:rsid w:val="009274EC"/>
    <w:rsid w:val="00943E66"/>
    <w:rsid w:val="009639E2"/>
    <w:rsid w:val="00993B56"/>
    <w:rsid w:val="009960E2"/>
    <w:rsid w:val="009F33CA"/>
    <w:rsid w:val="00A31723"/>
    <w:rsid w:val="00A34589"/>
    <w:rsid w:val="00A40CF8"/>
    <w:rsid w:val="00A8741D"/>
    <w:rsid w:val="00AA1A74"/>
    <w:rsid w:val="00AF20A3"/>
    <w:rsid w:val="00B00362"/>
    <w:rsid w:val="00B06B90"/>
    <w:rsid w:val="00B51D64"/>
    <w:rsid w:val="00B531F5"/>
    <w:rsid w:val="00B609F0"/>
    <w:rsid w:val="00B64A71"/>
    <w:rsid w:val="00B86BFB"/>
    <w:rsid w:val="00B97D6D"/>
    <w:rsid w:val="00BC41FB"/>
    <w:rsid w:val="00C133FF"/>
    <w:rsid w:val="00C70C04"/>
    <w:rsid w:val="00C8779B"/>
    <w:rsid w:val="00CE05C7"/>
    <w:rsid w:val="00CF4D3F"/>
    <w:rsid w:val="00D23B85"/>
    <w:rsid w:val="00D33F4B"/>
    <w:rsid w:val="00D454D8"/>
    <w:rsid w:val="00D50E4B"/>
    <w:rsid w:val="00D642BB"/>
    <w:rsid w:val="00D97F30"/>
    <w:rsid w:val="00DB7CD3"/>
    <w:rsid w:val="00DE23C4"/>
    <w:rsid w:val="00DF15D6"/>
    <w:rsid w:val="00E16B86"/>
    <w:rsid w:val="00E32B13"/>
    <w:rsid w:val="00E87BC0"/>
    <w:rsid w:val="00EC4F8D"/>
    <w:rsid w:val="00ED1454"/>
    <w:rsid w:val="00ED32E8"/>
    <w:rsid w:val="00F16C02"/>
    <w:rsid w:val="00F56BFB"/>
    <w:rsid w:val="00F612FD"/>
    <w:rsid w:val="00F803BA"/>
    <w:rsid w:val="00F80F4C"/>
    <w:rsid w:val="00F81631"/>
    <w:rsid w:val="00F9035F"/>
    <w:rsid w:val="00FA59BC"/>
    <w:rsid w:val="00FD1AB0"/>
    <w:rsid w:val="00FF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1B66FCB"/>
  <w15:chartTrackingRefBased/>
  <w15:docId w15:val="{903A7D79-99BC-4780-A7FB-B9B403F9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1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1416"/>
    <w:pPr>
      <w:tabs>
        <w:tab w:val="center" w:pos="4252"/>
        <w:tab w:val="right" w:pos="8504"/>
      </w:tabs>
      <w:snapToGrid w:val="0"/>
    </w:pPr>
  </w:style>
  <w:style w:type="character" w:customStyle="1" w:styleId="a5">
    <w:name w:val="ヘッダー (文字)"/>
    <w:basedOn w:val="a0"/>
    <w:link w:val="a4"/>
    <w:uiPriority w:val="99"/>
    <w:rsid w:val="00631416"/>
  </w:style>
  <w:style w:type="paragraph" w:styleId="a6">
    <w:name w:val="footer"/>
    <w:basedOn w:val="a"/>
    <w:link w:val="a7"/>
    <w:uiPriority w:val="99"/>
    <w:unhideWhenUsed/>
    <w:rsid w:val="00631416"/>
    <w:pPr>
      <w:tabs>
        <w:tab w:val="center" w:pos="4252"/>
        <w:tab w:val="right" w:pos="8504"/>
      </w:tabs>
      <w:snapToGrid w:val="0"/>
    </w:pPr>
  </w:style>
  <w:style w:type="character" w:customStyle="1" w:styleId="a7">
    <w:name w:val="フッター (文字)"/>
    <w:basedOn w:val="a0"/>
    <w:link w:val="a6"/>
    <w:uiPriority w:val="99"/>
    <w:rsid w:val="00631416"/>
  </w:style>
  <w:style w:type="paragraph" w:styleId="a8">
    <w:name w:val="Balloon Text"/>
    <w:basedOn w:val="a"/>
    <w:link w:val="a9"/>
    <w:uiPriority w:val="99"/>
    <w:semiHidden/>
    <w:unhideWhenUsed/>
    <w:rsid w:val="00A345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5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40781-0538-4199-A6C6-B67FC36F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企画政策課</dc:creator>
  <cp:keywords/>
  <dc:description/>
  <cp:lastModifiedBy>LG2334</cp:lastModifiedBy>
  <cp:revision>6</cp:revision>
  <cp:lastPrinted>2026-02-04T04:12:00Z</cp:lastPrinted>
  <dcterms:created xsi:type="dcterms:W3CDTF">2026-02-04T02:38:00Z</dcterms:created>
  <dcterms:modified xsi:type="dcterms:W3CDTF">2026-02-04T05:29:00Z</dcterms:modified>
</cp:coreProperties>
</file>